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inzel" w:cs="Cinzel" w:eastAsia="Cinzel" w:hAnsi="Cinzel"/>
          <w:b w:val="1"/>
          <w:color w:val="050505"/>
          <w:sz w:val="35"/>
          <w:szCs w:val="35"/>
        </w:rPr>
      </w:pPr>
      <w:r w:rsidDel="00000000" w:rsidR="00000000" w:rsidRPr="00000000">
        <w:rPr>
          <w:rFonts w:ascii="Cinzel" w:cs="Cinzel" w:eastAsia="Cinzel" w:hAnsi="Cinzel"/>
          <w:b w:val="1"/>
          <w:color w:val="050505"/>
          <w:sz w:val="35"/>
          <w:szCs w:val="35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5467350</wp:posOffset>
            </wp:positionH>
            <wp:positionV relativeFrom="page">
              <wp:posOffset>704850</wp:posOffset>
            </wp:positionV>
            <wp:extent cx="365866" cy="485775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866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inzel" w:cs="Cinzel" w:eastAsia="Cinzel" w:hAnsi="Cinzel"/>
          <w:b w:val="1"/>
          <w:color w:val="050505"/>
          <w:sz w:val="35"/>
          <w:szCs w:val="35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1843088</wp:posOffset>
            </wp:positionH>
            <wp:positionV relativeFrom="page">
              <wp:posOffset>47356</wp:posOffset>
            </wp:positionV>
            <wp:extent cx="1091117" cy="1091117"/>
            <wp:effectExtent b="218491" l="218491" r="218491" t="218491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9379294">
                      <a:off x="0" y="0"/>
                      <a:ext cx="1091117" cy="1091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inzel" w:cs="Cinzel" w:eastAsia="Cinzel" w:hAnsi="Cinzel"/>
          <w:b w:val="1"/>
          <w:color w:val="050505"/>
          <w:sz w:val="35"/>
          <w:szCs w:val="35"/>
          <w:rtl w:val="0"/>
        </w:rPr>
        <w:t xml:space="preserve">            Il mago del  tempo      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3005312</wp:posOffset>
            </wp:positionH>
            <wp:positionV relativeFrom="paragraph">
              <wp:posOffset>114300</wp:posOffset>
            </wp:positionV>
            <wp:extent cx="2181225" cy="171450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1504950</wp:posOffset>
            </wp:positionH>
            <wp:positionV relativeFrom="paragraph">
              <wp:posOffset>447675</wp:posOffset>
            </wp:positionV>
            <wp:extent cx="587040" cy="784181"/>
            <wp:effectExtent b="90115" l="61786" r="61786" t="90115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4515433">
                      <a:off x="0" y="0"/>
                      <a:ext cx="587040" cy="7841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Il tempo trasforma cose e persone</w:t>
      </w:r>
    </w:p>
    <w:p w:rsidR="00000000" w:rsidDel="00000000" w:rsidP="00000000" w:rsidRDefault="00000000" w:rsidRPr="00000000" w14:paraId="00000003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È un mago che cura l’evoluzione</w:t>
      </w:r>
    </w:p>
    <w:p w:rsidR="00000000" w:rsidDel="00000000" w:rsidP="00000000" w:rsidRDefault="00000000" w:rsidRPr="00000000" w14:paraId="00000004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Il suo passaggio è un vero portento</w:t>
      </w:r>
    </w:p>
    <w:p w:rsidR="00000000" w:rsidDel="00000000" w:rsidP="00000000" w:rsidRDefault="00000000" w:rsidRPr="00000000" w14:paraId="00000005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Ovunque lui porta il suo cambiamento.</w:t>
      </w:r>
    </w:p>
    <w:p w:rsidR="00000000" w:rsidDel="00000000" w:rsidP="00000000" w:rsidRDefault="00000000" w:rsidRPr="00000000" w14:paraId="00000006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Le ore scandiscono il suo lungo viaggio</w:t>
      </w:r>
    </w:p>
    <w:p w:rsidR="00000000" w:rsidDel="00000000" w:rsidP="00000000" w:rsidRDefault="00000000" w:rsidRPr="00000000" w14:paraId="00000007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Il buio e la  luce son proprio un passaggio</w:t>
      </w:r>
    </w:p>
    <w:p w:rsidR="00000000" w:rsidDel="00000000" w:rsidP="00000000" w:rsidRDefault="00000000" w:rsidRPr="00000000" w14:paraId="00000008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Ruotano il giorno che segue la notte</w:t>
      </w:r>
    </w:p>
    <w:p w:rsidR="00000000" w:rsidDel="00000000" w:rsidP="00000000" w:rsidRDefault="00000000" w:rsidRPr="00000000" w14:paraId="00000009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in settimane mai più interrotte .</w:t>
      </w:r>
    </w:p>
    <w:p w:rsidR="00000000" w:rsidDel="00000000" w:rsidP="00000000" w:rsidRDefault="00000000" w:rsidRPr="00000000" w14:paraId="0000000A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Più settimane poi formano un mese</w:t>
      </w:r>
    </w:p>
    <w:p w:rsidR="00000000" w:rsidDel="00000000" w:rsidP="00000000" w:rsidRDefault="00000000" w:rsidRPr="00000000" w14:paraId="0000000B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in ogni città, villaggio o paese.</w:t>
      </w:r>
    </w:p>
    <w:p w:rsidR="00000000" w:rsidDel="00000000" w:rsidP="00000000" w:rsidRDefault="00000000" w:rsidRPr="00000000" w14:paraId="0000000C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Sono dodici i mesi in tutto il mondo</w:t>
      </w:r>
    </w:p>
    <w:p w:rsidR="00000000" w:rsidDel="00000000" w:rsidP="00000000" w:rsidRDefault="00000000" w:rsidRPr="00000000" w14:paraId="0000000D">
      <w:pPr>
        <w:shd w:fill="ffffff" w:val="clear"/>
        <w:spacing w:before="120" w:lineRule="auto"/>
        <w:jc w:val="center"/>
        <w:rPr>
          <w:rFonts w:ascii="Cinzel SemiBold" w:cs="Cinzel SemiBold" w:eastAsia="Cinzel SemiBold" w:hAnsi="Cinzel SemiBold"/>
          <w:color w:val="050505"/>
          <w:sz w:val="35"/>
          <w:szCs w:val="35"/>
        </w:rPr>
      </w:pPr>
      <w:r w:rsidDel="00000000" w:rsidR="00000000" w:rsidRPr="00000000">
        <w:rPr>
          <w:rFonts w:ascii="Cinzel SemiBold" w:cs="Cinzel SemiBold" w:eastAsia="Cinzel SemiBold" w:hAnsi="Cinzel SemiBold"/>
          <w:color w:val="050505"/>
          <w:sz w:val="35"/>
          <w:szCs w:val="35"/>
          <w:rtl w:val="0"/>
        </w:rPr>
        <w:t xml:space="preserve">che formano un anno vario e giocondo.</w:t>
      </w:r>
    </w:p>
    <w:p w:rsidR="00000000" w:rsidDel="00000000" w:rsidP="00000000" w:rsidRDefault="00000000" w:rsidRPr="00000000" w14:paraId="0000000E">
      <w:pPr>
        <w:shd w:fill="ffffff" w:val="clear"/>
        <w:spacing w:before="120" w:lineRule="auto"/>
        <w:jc w:val="center"/>
        <w:rPr>
          <w:rFonts w:ascii="Cinzel" w:cs="Cinzel" w:eastAsia="Cinzel" w:hAnsi="Cinzel"/>
          <w:b w:val="1"/>
          <w:color w:val="050505"/>
          <w:sz w:val="35"/>
          <w:szCs w:val="35"/>
        </w:rPr>
      </w:pPr>
      <w:hyperlink r:id="rId9">
        <w:r w:rsidDel="00000000" w:rsidR="00000000" w:rsidRPr="00000000">
          <w:rPr>
            <w:rFonts w:ascii="Cinzel" w:cs="Cinzel" w:eastAsia="Cinzel" w:hAnsi="Cinzel"/>
            <w:i w:val="1"/>
            <w:sz w:val="35"/>
            <w:szCs w:val="35"/>
            <w:rtl w:val="0"/>
          </w:rPr>
          <w:t xml:space="preserve">Anna</w:t>
        </w:r>
      </w:hyperlink>
      <w:r w:rsidDel="00000000" w:rsidR="00000000" w:rsidRPr="00000000">
        <w:rPr>
          <w:rFonts w:ascii="Cinzel" w:cs="Cinzel" w:eastAsia="Cinzel" w:hAnsi="Cinzel"/>
          <w:i w:val="1"/>
          <w:sz w:val="35"/>
          <w:szCs w:val="35"/>
          <w:rtl w:val="0"/>
        </w:rPr>
        <w:t xml:space="preserve"> Pileci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657225</wp:posOffset>
            </wp:positionH>
            <wp:positionV relativeFrom="paragraph">
              <wp:posOffset>413999</wp:posOffset>
            </wp:positionV>
            <wp:extent cx="4252913" cy="3272176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32721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hd w:fill="ffffff" w:val="clear"/>
        <w:spacing w:before="120" w:lineRule="auto"/>
        <w:jc w:val="center"/>
        <w:rPr>
          <w:rFonts w:ascii="Cinzel" w:cs="Cinzel" w:eastAsia="Cinzel" w:hAnsi="Cinzel"/>
          <w:i w:val="1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inzel SemiBold">
    <w:embedRegular w:fontKey="{00000000-0000-0000-0000-000000000000}" r:id="rId1" w:subsetted="0"/>
    <w:embedBold w:fontKey="{00000000-0000-0000-0000-000000000000}" r:id="rId2" w:subsetted="0"/>
  </w:font>
  <w:font w:name="Cinzel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hyperlink" Target="https://www.facebook.com/groups/121707121872169/user/1083351600/?__cft__%5B0%5D=AZWpwRUTXKaov_ISjV0HRNyIsqEnJbMCVaFGLJfgjWtWirI9qU8gR9q4Y2fd4eDcPOpLsEyjgQ73yFsWYY361FIwBYjMBUy_R_CoOI17kYurz7NzYmEO5SCaeeGQJneqMVxBORNr0bKE8b4LwjeVy-gSGNBP_EDtUGTfrKHShV2zYBLMmuRYgEJ6Tg94ANt8kd66_rj2UImWMxUUjL50oj8sCxyF0nkyNdU2CBbLxsQsXw&amp;__tn__=-%5DK-R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inzelSemiBold-regular.ttf"/><Relationship Id="rId2" Type="http://schemas.openxmlformats.org/officeDocument/2006/relationships/font" Target="fonts/CinzelSemiBold-bold.ttf"/><Relationship Id="rId3" Type="http://schemas.openxmlformats.org/officeDocument/2006/relationships/font" Target="fonts/Cinzel-regular.ttf"/><Relationship Id="rId4" Type="http://schemas.openxmlformats.org/officeDocument/2006/relationships/font" Target="fonts/Cinze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